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Forest Park Principal</w:t>
      </w:r>
      <w:r>
        <w:rPr>
          <w:rFonts w:ascii="Calibri" w:cs="Calibri" w:hAnsi="Calibri" w:eastAsia="Calibri"/>
          <w:u w:color="000000"/>
          <w:rtl w:val="1"/>
        </w:rPr>
        <w:t>’</w:t>
      </w:r>
      <w:r>
        <w:rPr>
          <w:rFonts w:ascii="Calibri" w:cs="Calibri" w:hAnsi="Calibri" w:eastAsia="Calibri"/>
          <w:u w:color="000000"/>
          <w:rtl w:val="0"/>
          <w:lang w:val="en-US"/>
        </w:rPr>
        <w:t>s Advisory Council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Minutes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November 29</w:t>
      </w:r>
      <w:r>
        <w:rPr>
          <w:rFonts w:ascii="Calibri" w:cs="Calibri" w:hAnsi="Calibri" w:eastAsia="Calibri"/>
          <w:u w:color="000000"/>
          <w:rtl w:val="0"/>
          <w:lang w:val="en-US"/>
        </w:rPr>
        <w:t>, 2021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7:01 - Welcome</w:t>
      </w: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445"/>
        </w:tabs>
        <w:bidi w:val="0"/>
        <w:ind w:left="0" w:right="6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Bruin Highlights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FPHS football team in playoffs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NHS had induction ceremony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Girl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s cross country had 2nd place in regionals and finished 6th 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Volleyball had successful season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Part of campus beautification plan, 2 benches in front landscaped area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also adding picnic tables for kids to eat at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Parents are happy with online tix purchasing for games (gofan) but it does charge service fee (rycoft)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Science, English, and social studies honor society doing induction ceremony this Thursday</w:t>
      </w:r>
    </w:p>
    <w:p>
      <w:pPr>
        <w:pStyle w:val="Body"/>
        <w:tabs>
          <w:tab w:val="left" w:pos="2445"/>
        </w:tabs>
        <w:bidi w:val="0"/>
        <w:ind w:left="0" w:right="60" w:firstLine="0"/>
        <w:jc w:val="left"/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445"/>
        </w:tabs>
        <w:bidi w:val="0"/>
        <w:ind w:left="0" w:right="6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SACI Update 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PWCS has podcast on Spotify, Press Play Prince William) 2 episodes so far (Specialty programs and Ken Bassett intro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Presentations on CTE and specialty programs (transfer, transport), cosmetology, firefighting (transport), aviation maintenance, cabinet making, automotive, medical coding, etc. 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22 dual enrollment courses offered</w:t>
        <w:tab/>
        <w:t xml:space="preserve">   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Work session on feedback on the elements of the strategic plan to be presented to school board on Wed (if goals met the objectives)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Next meeting will be Dec 9, topics will be STEM and math and science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1335"/>
        </w:tabs>
        <w:bidi w:val="0"/>
        <w:ind w:left="0" w:right="6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Principal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Report. 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Upcoming events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>* honor society inductions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>* concerts (choir, band, orchestra)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>* winter recess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>* MLK holiday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>* last day of semester (27 Jan)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>* teacher work day (28 Jan)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>* SOLs (students must bring charged laptops)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Seniors need meningococcal vaccination by deadline!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Budget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  <w:tab/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* FPHS is under projection by about 32 students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 xml:space="preserve">* on 9/30/21, there were 2,228 general education students enrolled 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 xml:space="preserve">  at FPHS, lost a fully funded ID program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 xml:space="preserve">* $15.84M per pupil allocation, fixed allocations (funded staff) </w:t>
        <w:tab/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  $2.67M= $18.68M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>* Staff for 184.4 positions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>* FPHS budget operating at 88.3% staffing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  <w:t>* 40 6th period stipends to address staff shortage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High density tutoring (HDT)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FPHS is categorized as universal and priority school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focused on acceleration of learning, targeted tutoring approach, 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  Not remediation, occurs at least 3x week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Dr. McDade supports schedule modifications to implement HDT 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2nd semester, go back to 8 block schedule, even days - 2, flex, 4, 6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  4 flex rotation, 0-1, 3-2  4-5   6-7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School safety, addressing: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mental health supports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more individualized interventions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absenteeism and required interagency meetings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increase in tardiness (hall sweeps)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morning arrival starts at 6:45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disruptions due to social media interactions, but not school related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increase of fights by parents (normal compared to the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normal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yr)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paid PWCS security and PWC police at games, have administrators 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  present at games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finished upgrade of new security camera system at $250k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       * disrespect from students, mental health issues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 Open Chair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Clarification on flex schedule - timely communications to stakeholders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Also incorporate Bruin tutoring exchange (peer tutoring)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Parents helping to monitor the halls - if more than 15 hrs, needs to be vetted (vaccination protocols, training)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Students not allowed to earn volunteer hours from church anymore? the volunteer program for the iT program needs to be an opportunity that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open to all students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Changes for IT permissions (discussed last meeting), division is working on solutions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Next year scheduling coming up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Next meeting on 31 Jan, 2022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  <w:tab/>
      </w:r>
    </w:p>
    <w:p>
      <w:pPr>
        <w:pStyle w:val="Body"/>
        <w:tabs>
          <w:tab w:val="left" w:pos="1335"/>
        </w:tabs>
        <w:bidi w:val="0"/>
        <w:ind w:left="0" w:right="60" w:firstLine="0"/>
        <w:jc w:val="left"/>
        <w:rPr>
          <w:rtl w:val="0"/>
        </w:rPr>
      </w:pP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8:04   Adjournment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4"/>
  </w:abstractNum>
  <w:abstractNum w:abstractNumId="1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13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35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3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3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35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3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3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244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44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44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44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44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44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445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44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44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